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163640" w14:textId="77777777" w:rsidR="00A04BF3" w:rsidRDefault="009F7986">
      <w:r>
        <w:rPr>
          <w:noProof/>
        </w:rPr>
        <w:drawing>
          <wp:inline distT="0" distB="0" distL="0" distR="0" wp14:anchorId="3C75A959" wp14:editId="08EE8DC2">
            <wp:extent cx="10696575" cy="333375"/>
            <wp:effectExtent l="0" t="0" r="0" b="0"/>
            <wp:docPr id="1" name="bandeau" descr="EPP à compléter avec formation DPC" title="Bande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10696575" cy="333375"/>
                    </a:xfrm>
                    <a:prstGeom prst="rect">
                      <a:avLst/>
                    </a:prstGeom>
                  </pic:spPr>
                </pic:pic>
              </a:graphicData>
            </a:graphic>
          </wp:inline>
        </w:drawing>
      </w:r>
    </w:p>
    <w:tbl>
      <w:tblPr>
        <w:tblW w:w="1684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11907"/>
        <w:gridCol w:w="4933"/>
      </w:tblGrid>
      <w:tr w:rsidR="00A04BF3" w14:paraId="75A819B0" w14:textId="77777777">
        <w:tc>
          <w:tcPr>
            <w:tcW w:w="11907"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0A2C2A97" w14:textId="77777777" w:rsidR="00A04BF3" w:rsidRDefault="009F7986">
            <w:r>
              <w:rPr>
                <w:noProof/>
              </w:rPr>
              <w:drawing>
                <wp:inline distT="0" distB="0" distL="0" distR="0" wp14:anchorId="42C0F776" wp14:editId="7FE2353E">
                  <wp:extent cx="7562850" cy="2362200"/>
                  <wp:effectExtent l="0" t="0" r="0" b="0"/>
                  <wp:docPr id="1098763701" name="visuel" descr="Illustration : poste de travail sur écran, lunettes de protection et casque de chantier" title="Visu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7562850" cy="2362200"/>
                          </a:xfrm>
                          <a:prstGeom prst="rect">
                            <a:avLst/>
                          </a:prstGeom>
                        </pic:spPr>
                      </pic:pic>
                    </a:graphicData>
                  </a:graphic>
                </wp:inline>
              </w:drawing>
            </w:r>
          </w:p>
        </w:tc>
        <w:tc>
          <w:tcPr>
            <w:tcW w:w="4933" w:type="dxa"/>
            <w:tcBorders>
              <w:top w:val="none" w:sz="0" w:space="0" w:color="FFFFFF"/>
              <w:left w:val="none" w:sz="0" w:space="0" w:color="FFFFFF"/>
              <w:bottom w:val="none" w:sz="0" w:space="0" w:color="FFFFFF"/>
              <w:right w:val="none" w:sz="0" w:space="0" w:color="FFFFFF"/>
            </w:tcBorders>
            <w:tcMar>
              <w:left w:w="142" w:type="dxa"/>
              <w:right w:w="142" w:type="dxa"/>
            </w:tcMar>
            <w:vAlign w:val="center"/>
          </w:tcPr>
          <w:tbl>
            <w:tblPr>
              <w:tblW w:w="4649"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624"/>
              <w:gridCol w:w="1247"/>
              <w:gridCol w:w="2778"/>
            </w:tblGrid>
            <w:tr w:rsidR="00A04BF3" w14:paraId="3F53A1E6" w14:textId="77777777">
              <w:trPr>
                <w:trHeight w:val="1474"/>
              </w:trPr>
              <w:tc>
                <w:tcPr>
                  <w:tcW w:w="624" w:type="dxa"/>
                  <w:tcBorders>
                    <w:top w:val="none" w:sz="0" w:space="0" w:color="FFFFFF"/>
                    <w:left w:val="none" w:sz="0" w:space="0" w:color="FFFFFF"/>
                    <w:bottom w:val="none" w:sz="0" w:space="0" w:color="FFFFFF"/>
                    <w:right w:val="single" w:sz="4" w:space="0" w:color="D9D2E3"/>
                  </w:tcBorders>
                  <w:textDirection w:val="btLr"/>
                  <w:vAlign w:val="center"/>
                </w:tcPr>
                <w:p w14:paraId="5B6AA790" w14:textId="77777777" w:rsidR="00A04BF3" w:rsidRDefault="009F7986">
                  <w:pPr>
                    <w:jc w:val="center"/>
                  </w:pPr>
                  <w:r>
                    <w:rPr>
                      <w:b/>
                      <w:bCs/>
                      <w:color w:val="BE338C"/>
                      <w:spacing w:val="20"/>
                      <w:sz w:val="17"/>
                      <w:szCs w:val="17"/>
                    </w:rPr>
                    <w:t>E-LEARNING</w:t>
                  </w:r>
                </w:p>
              </w:tc>
              <w:tc>
                <w:tcPr>
                  <w:tcW w:w="1247" w:type="dxa"/>
                  <w:tcBorders>
                    <w:top w:val="none" w:sz="0" w:space="0" w:color="FFFFFF"/>
                    <w:left w:val="none" w:sz="0" w:space="0" w:color="FFFFFF"/>
                    <w:bottom w:val="none" w:sz="0" w:space="0" w:color="FFFFFF"/>
                    <w:right w:val="none" w:sz="0" w:space="0" w:color="FFFFFF"/>
                  </w:tcBorders>
                  <w:vAlign w:val="center"/>
                </w:tcPr>
                <w:p w14:paraId="25AB2ECF" w14:textId="77777777" w:rsidR="00A04BF3" w:rsidRDefault="009F7986">
                  <w:pPr>
                    <w:jc w:val="center"/>
                  </w:pPr>
                  <w:r>
                    <w:rPr>
                      <w:noProof/>
                    </w:rPr>
                    <w:drawing>
                      <wp:inline distT="0" distB="0" distL="0" distR="0" wp14:anchorId="24218163" wp14:editId="346D822A">
                        <wp:extent cx="571500" cy="552450"/>
                        <wp:effectExtent l="0" t="0" r="0" b="0"/>
                        <wp:docPr id="1121576877" name="Image 1121576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71500" cy="552450"/>
                                </a:xfrm>
                                <a:prstGeom prst="rect">
                                  <a:avLst/>
                                </a:prstGeom>
                              </pic:spPr>
                            </pic:pic>
                          </a:graphicData>
                        </a:graphic>
                      </wp:inline>
                    </w:drawing>
                  </w:r>
                </w:p>
              </w:tc>
              <w:tc>
                <w:tcPr>
                  <w:tcW w:w="2778" w:type="dxa"/>
                  <w:tcBorders>
                    <w:top w:val="none" w:sz="0" w:space="0" w:color="FFFFFF"/>
                    <w:left w:val="none" w:sz="0" w:space="0" w:color="FFFFFF"/>
                    <w:bottom w:val="none" w:sz="0" w:space="0" w:color="FFFFFF"/>
                    <w:right w:val="none" w:sz="0" w:space="0" w:color="FFFFFF"/>
                  </w:tcBorders>
                  <w:vAlign w:val="center"/>
                </w:tcPr>
                <w:p w14:paraId="332F7977" w14:textId="487209F0" w:rsidR="00A04BF3" w:rsidRDefault="007C226D">
                  <w:r>
                    <w:rPr>
                      <w:rFonts w:ascii="Arial Narrow" w:eastAsia="Arial Narrow" w:hAnsi="Arial Narrow" w:cs="Arial Narrow"/>
                      <w:b/>
                      <w:bCs/>
                      <w:color w:val="321756"/>
                      <w:sz w:val="34"/>
                      <w:szCs w:val="34"/>
                    </w:rPr>
                    <w:t>280</w:t>
                  </w:r>
                  <w:r w:rsidR="009F7986">
                    <w:rPr>
                      <w:rFonts w:ascii="Arial Narrow" w:eastAsia="Arial Narrow" w:hAnsi="Arial Narrow" w:cs="Arial Narrow"/>
                      <w:b/>
                      <w:bCs/>
                      <w:color w:val="321756"/>
                      <w:sz w:val="34"/>
                      <w:szCs w:val="34"/>
                    </w:rPr>
                    <w:t>€ HT/PERS</w:t>
                  </w:r>
                </w:p>
              </w:tc>
            </w:tr>
          </w:tbl>
          <w:p w14:paraId="0676BBF7" w14:textId="77777777" w:rsidR="00A04BF3" w:rsidRDefault="009F7986">
            <w:pPr>
              <w:spacing w:before="260"/>
              <w:jc w:val="center"/>
            </w:pPr>
            <w:r>
              <w:rPr>
                <w:rFonts w:ascii="Arial Narrow" w:eastAsia="Arial Narrow" w:hAnsi="Arial Narrow" w:cs="Arial Narrow"/>
                <w:b/>
                <w:bCs/>
                <w:color w:val="321756"/>
                <w:sz w:val="36"/>
                <w:szCs w:val="36"/>
              </w:rPr>
              <w:t>FORMATION EN 4H</w:t>
            </w:r>
          </w:p>
          <w:p w14:paraId="1415AA2E" w14:textId="77777777" w:rsidR="00A04BF3" w:rsidRDefault="009F7986">
            <w:pPr>
              <w:spacing w:before="80"/>
              <w:jc w:val="center"/>
            </w:pPr>
            <w:r>
              <w:rPr>
                <w:rFonts w:ascii="Arial Narrow" w:eastAsia="Arial Narrow" w:hAnsi="Arial Narrow" w:cs="Arial Narrow"/>
                <w:b/>
                <w:bCs/>
                <w:color w:val="FF3CA4"/>
                <w:sz w:val="22"/>
                <w:szCs w:val="22"/>
              </w:rPr>
              <w:t>+ CLASSE VIRTUELLE DE RESTITUTION</w:t>
            </w:r>
          </w:p>
          <w:p w14:paraId="1E2E6A13" w14:textId="77777777" w:rsidR="00A04BF3" w:rsidRDefault="009F7986">
            <w:pPr>
              <w:jc w:val="center"/>
            </w:pPr>
            <w:r>
              <w:rPr>
                <w:rFonts w:ascii="Arial Narrow" w:eastAsia="Arial Narrow" w:hAnsi="Arial Narrow" w:cs="Arial Narrow"/>
                <w:color w:val="321756"/>
                <w:sz w:val="20"/>
                <w:szCs w:val="20"/>
              </w:rPr>
              <w:t>15 PARTICIPANTS MAXIMUM PAR GROUPE</w:t>
            </w:r>
          </w:p>
        </w:tc>
      </w:tr>
    </w:tbl>
    <w:p w14:paraId="4CEE7D62" w14:textId="77777777" w:rsidR="00A04BF3" w:rsidRDefault="009F7986">
      <w:pPr>
        <w:spacing w:before="340" w:after="20"/>
        <w:ind w:left="709" w:right="709"/>
        <w:jc w:val="center"/>
      </w:pPr>
      <w:r>
        <w:rPr>
          <w:b/>
          <w:bCs/>
          <w:color w:val="321756"/>
          <w:sz w:val="46"/>
          <w:szCs w:val="46"/>
        </w:rPr>
        <w:t>EPP : VISION OCCUPATIONNELLE</w:t>
      </w:r>
    </w:p>
    <w:p w14:paraId="744CE999" w14:textId="572CB597" w:rsidR="00A04BF3" w:rsidRDefault="009F7986">
      <w:pPr>
        <w:spacing w:after="280"/>
        <w:ind w:left="709" w:right="709"/>
        <w:jc w:val="center"/>
      </w:pPr>
      <w:r>
        <w:rPr>
          <w:b/>
          <w:bCs/>
          <w:color w:val="321756"/>
          <w:sz w:val="34"/>
          <w:szCs w:val="34"/>
        </w:rPr>
        <w:t>OPTIMIS</w:t>
      </w:r>
      <w:r w:rsidR="00D27FEF">
        <w:rPr>
          <w:b/>
          <w:bCs/>
          <w:color w:val="321756"/>
          <w:sz w:val="34"/>
          <w:szCs w:val="34"/>
        </w:rPr>
        <w:t>ATION DES</w:t>
      </w:r>
      <w:r>
        <w:rPr>
          <w:b/>
          <w:bCs/>
          <w:color w:val="321756"/>
          <w:sz w:val="34"/>
          <w:szCs w:val="34"/>
        </w:rPr>
        <w:t xml:space="preserve"> CAPACITÉS VISUELLES AU TRAVAIL</w:t>
      </w:r>
    </w:p>
    <w:p w14:paraId="45AA79FC" w14:textId="77777777" w:rsidR="00A04BF3" w:rsidRDefault="009F7986">
      <w:pPr>
        <w:spacing w:after="300" w:line="290" w:lineRule="auto"/>
        <w:ind w:left="709" w:right="709"/>
        <w:jc w:val="center"/>
      </w:pPr>
      <w:r>
        <w:rPr>
          <w:b/>
          <w:bCs/>
          <w:color w:val="FF3CA4"/>
          <w:sz w:val="21"/>
          <w:szCs w:val="21"/>
        </w:rPr>
        <w:t xml:space="preserve">OBJECTIF : </w:t>
      </w:r>
      <w:r>
        <w:rPr>
          <w:b/>
          <w:bCs/>
          <w:color w:val="000000"/>
          <w:sz w:val="21"/>
          <w:szCs w:val="21"/>
        </w:rPr>
        <w:t>ÉVALUER ET AFFINER VOTRE RAISONNEMENT CLINIQUE EN VISION AU TRAVAIL. GRÂCE AU TEST DE CONCORDANCE DE SCRIPT (TCS), APPRENEZ À CONFRONTER VOS DÉCISIONS (ANALYSE DU POSTE ET DE L'ÉCLAIRAGE, CHOIX DE L'ÉQUIPEMENT ET DE LA PROTECTION OCULAIRE, ORIENTATION VERS LA SANTÉ AU TRAVAIL) À CELLES D'UN PANEL D'EXPERTS POUR SÉCURISER LE CONFORT ET LA SANTÉ VISUELLE DE VOS PATIENTS ACTIFS.</w:t>
      </w:r>
    </w:p>
    <w:p w14:paraId="38168580" w14:textId="77777777" w:rsidR="00A04BF3" w:rsidRDefault="009F7986">
      <w:pPr>
        <w:spacing w:after="200"/>
        <w:ind w:left="709" w:right="709"/>
      </w:pPr>
      <w:r>
        <w:rPr>
          <w:b/>
          <w:bCs/>
          <w:color w:val="9F80DB"/>
          <w:sz w:val="20"/>
          <w:szCs w:val="20"/>
        </w:rPr>
        <w:t>PROGRAMME DE FORMATION : STRATÉGIES DÉCISIONNELLES EN VISION AU TRAVAIL</w:t>
      </w:r>
    </w:p>
    <w:p w14:paraId="530C47E1" w14:textId="77777777" w:rsidR="00A04BF3" w:rsidRDefault="009F7986">
      <w:pPr>
        <w:pStyle w:val="Paragraphedeliste"/>
        <w:numPr>
          <w:ilvl w:val="0"/>
          <w:numId w:val="2"/>
        </w:numPr>
        <w:spacing w:after="190" w:line="276" w:lineRule="auto"/>
        <w:ind w:right="709"/>
        <w:jc w:val="both"/>
      </w:pPr>
      <w:r>
        <w:rPr>
          <w:b/>
          <w:bCs/>
          <w:color w:val="000000"/>
          <w:sz w:val="22"/>
          <w:szCs w:val="22"/>
        </w:rPr>
        <w:t xml:space="preserve">Analyse Clinique (EPP) : </w:t>
      </w:r>
      <w:r>
        <w:rPr>
          <w:color w:val="000000"/>
          <w:sz w:val="22"/>
          <w:szCs w:val="22"/>
        </w:rPr>
        <w:t>Analyser et corriger ses méthodes de travail pour offrir la meilleure prise en charge visuelle possible aux salariés. Renforcer son rôle de professionnel de santé en intégrant les exigences réelles du poste, l'environnement lumineux, le travail sur écran et les équipements de protection individuelle.</w:t>
      </w:r>
    </w:p>
    <w:p w14:paraId="192E6E6A" w14:textId="77777777" w:rsidR="00A04BF3" w:rsidRDefault="009F7986">
      <w:pPr>
        <w:pStyle w:val="Paragraphedeliste"/>
        <w:numPr>
          <w:ilvl w:val="0"/>
          <w:numId w:val="2"/>
        </w:numPr>
        <w:spacing w:after="190" w:line="276" w:lineRule="auto"/>
        <w:ind w:right="709"/>
        <w:jc w:val="both"/>
      </w:pPr>
      <w:r>
        <w:rPr>
          <w:b/>
          <w:bCs/>
          <w:color w:val="000000"/>
          <w:sz w:val="22"/>
          <w:szCs w:val="22"/>
        </w:rPr>
        <w:t xml:space="preserve">Concordance de Script (TCS) : </w:t>
      </w:r>
      <w:r>
        <w:rPr>
          <w:color w:val="000000"/>
          <w:sz w:val="22"/>
          <w:szCs w:val="22"/>
        </w:rPr>
        <w:t>Étude de 39 cas cliniques en e-learning. Mesurez la pertinence de votre raisonnement en comparant vos choix face à l'incertitude avec les réponses d'un panel d'experts de la discipline.</w:t>
      </w:r>
    </w:p>
    <w:p w14:paraId="254E8CA9" w14:textId="77777777" w:rsidR="00A04BF3" w:rsidRDefault="009F7986">
      <w:pPr>
        <w:pStyle w:val="Paragraphedeliste"/>
        <w:numPr>
          <w:ilvl w:val="0"/>
          <w:numId w:val="2"/>
        </w:numPr>
        <w:spacing w:after="190" w:line="276" w:lineRule="auto"/>
        <w:ind w:right="709"/>
        <w:jc w:val="both"/>
      </w:pPr>
      <w:r>
        <w:rPr>
          <w:b/>
          <w:bCs/>
          <w:color w:val="000000"/>
          <w:sz w:val="22"/>
          <w:szCs w:val="22"/>
        </w:rPr>
        <w:t xml:space="preserve">Débriefing &amp; Analyse des écarts : </w:t>
      </w:r>
      <w:r>
        <w:rPr>
          <w:color w:val="000000"/>
          <w:sz w:val="22"/>
          <w:szCs w:val="22"/>
        </w:rPr>
        <w:t>Correction commentée cas par cas, score de concordance et fiche diagnostique individuelle pour identifier vos axes d'amélioration prioritaires.</w:t>
      </w:r>
    </w:p>
    <w:p w14:paraId="5176F30E" w14:textId="77777777" w:rsidR="00A04BF3" w:rsidRDefault="009F7986">
      <w:pPr>
        <w:pStyle w:val="Paragraphedeliste"/>
        <w:numPr>
          <w:ilvl w:val="0"/>
          <w:numId w:val="2"/>
        </w:numPr>
        <w:spacing w:after="190" w:line="276" w:lineRule="auto"/>
        <w:ind w:right="709"/>
        <w:jc w:val="both"/>
      </w:pPr>
      <w:r>
        <w:rPr>
          <w:b/>
          <w:bCs/>
          <w:color w:val="000000"/>
          <w:sz w:val="22"/>
          <w:szCs w:val="22"/>
        </w:rPr>
        <w:t xml:space="preserve">Restitution &amp; Échanges : </w:t>
      </w:r>
      <w:r>
        <w:rPr>
          <w:color w:val="000000"/>
          <w:sz w:val="22"/>
          <w:szCs w:val="22"/>
        </w:rPr>
        <w:t>Participez à une classe virtuelle interactive (15 participants maximum) avec un formateur référent pour confronter vos décisions à celles de vos pairs et construire votre plan d'amélioration.</w:t>
      </w:r>
    </w:p>
    <w:p w14:paraId="5B573ABF" w14:textId="3CC4AC1A" w:rsidR="00A04BF3" w:rsidRDefault="009F7986">
      <w:pPr>
        <w:spacing w:before="120"/>
        <w:ind w:left="709" w:right="709"/>
        <w:jc w:val="right"/>
      </w:pPr>
      <w:r>
        <w:rPr>
          <w:color w:val="8A7F99"/>
          <w:sz w:val="16"/>
          <w:szCs w:val="16"/>
        </w:rPr>
        <w:t>Action DPC n° 3531262600</w:t>
      </w:r>
      <w:r w:rsidR="00D27FEF">
        <w:rPr>
          <w:color w:val="8A7F99"/>
          <w:sz w:val="16"/>
          <w:szCs w:val="16"/>
        </w:rPr>
        <w:t>5</w:t>
      </w:r>
      <w:r>
        <w:rPr>
          <w:color w:val="8A7F99"/>
          <w:sz w:val="16"/>
          <w:szCs w:val="16"/>
        </w:rPr>
        <w:t xml:space="preserve"> — Orientation prioritaire n° 288 « Optimisation des capacités visuelles au travail » — Inscription sur www.mondpc.fr</w:t>
      </w:r>
    </w:p>
    <w:sectPr w:rsidR="00A04BF3">
      <w:pgSz w:w="16838" w:h="11906" w:orient="landscape"/>
      <w:pgMar w:top="0" w:right="0" w:bottom="227" w:left="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F70B5B"/>
    <w:multiLevelType w:val="hybridMultilevel"/>
    <w:tmpl w:val="8DDCCCBA"/>
    <w:lvl w:ilvl="0" w:tplc="B1FED422">
      <w:start w:val="1"/>
      <w:numFmt w:val="bullet"/>
      <w:lvlText w:val="•"/>
      <w:lvlJc w:val="left"/>
      <w:pPr>
        <w:ind w:left="1049" w:hanging="255"/>
      </w:pPr>
      <w:rPr>
        <w:color w:val="000000"/>
      </w:rPr>
    </w:lvl>
    <w:lvl w:ilvl="1" w:tplc="9A0662DE">
      <w:numFmt w:val="decimal"/>
      <w:lvlText w:val=""/>
      <w:lvlJc w:val="left"/>
    </w:lvl>
    <w:lvl w:ilvl="2" w:tplc="5742D306">
      <w:numFmt w:val="decimal"/>
      <w:lvlText w:val=""/>
      <w:lvlJc w:val="left"/>
    </w:lvl>
    <w:lvl w:ilvl="3" w:tplc="26529C20">
      <w:numFmt w:val="decimal"/>
      <w:lvlText w:val=""/>
      <w:lvlJc w:val="left"/>
    </w:lvl>
    <w:lvl w:ilvl="4" w:tplc="F38E153C">
      <w:numFmt w:val="decimal"/>
      <w:lvlText w:val=""/>
      <w:lvlJc w:val="left"/>
    </w:lvl>
    <w:lvl w:ilvl="5" w:tplc="DCEE2FF0">
      <w:numFmt w:val="decimal"/>
      <w:lvlText w:val=""/>
      <w:lvlJc w:val="left"/>
    </w:lvl>
    <w:lvl w:ilvl="6" w:tplc="91281BD8">
      <w:numFmt w:val="decimal"/>
      <w:lvlText w:val=""/>
      <w:lvlJc w:val="left"/>
    </w:lvl>
    <w:lvl w:ilvl="7" w:tplc="B2423D06">
      <w:numFmt w:val="decimal"/>
      <w:lvlText w:val=""/>
      <w:lvlJc w:val="left"/>
    </w:lvl>
    <w:lvl w:ilvl="8" w:tplc="8BA6D094">
      <w:numFmt w:val="decimal"/>
      <w:lvlText w:val=""/>
      <w:lvlJc w:val="left"/>
    </w:lvl>
  </w:abstractNum>
  <w:abstractNum w:abstractNumId="1" w15:restartNumberingAfterBreak="0">
    <w:nsid w:val="600F6290"/>
    <w:multiLevelType w:val="hybridMultilevel"/>
    <w:tmpl w:val="F2D20344"/>
    <w:lvl w:ilvl="0" w:tplc="BE566F8C">
      <w:start w:val="1"/>
      <w:numFmt w:val="bullet"/>
      <w:lvlText w:val="●"/>
      <w:lvlJc w:val="left"/>
      <w:pPr>
        <w:ind w:left="720" w:hanging="360"/>
      </w:pPr>
    </w:lvl>
    <w:lvl w:ilvl="1" w:tplc="D75ECDEC">
      <w:start w:val="1"/>
      <w:numFmt w:val="bullet"/>
      <w:lvlText w:val="○"/>
      <w:lvlJc w:val="left"/>
      <w:pPr>
        <w:ind w:left="1440" w:hanging="360"/>
      </w:pPr>
    </w:lvl>
    <w:lvl w:ilvl="2" w:tplc="690ED4B4">
      <w:start w:val="1"/>
      <w:numFmt w:val="bullet"/>
      <w:lvlText w:val="■"/>
      <w:lvlJc w:val="left"/>
      <w:pPr>
        <w:ind w:left="2160" w:hanging="360"/>
      </w:pPr>
    </w:lvl>
    <w:lvl w:ilvl="3" w:tplc="83803484">
      <w:start w:val="1"/>
      <w:numFmt w:val="bullet"/>
      <w:lvlText w:val="●"/>
      <w:lvlJc w:val="left"/>
      <w:pPr>
        <w:ind w:left="2880" w:hanging="360"/>
      </w:pPr>
    </w:lvl>
    <w:lvl w:ilvl="4" w:tplc="01DA6FE8">
      <w:start w:val="1"/>
      <w:numFmt w:val="bullet"/>
      <w:lvlText w:val="○"/>
      <w:lvlJc w:val="left"/>
      <w:pPr>
        <w:ind w:left="3600" w:hanging="360"/>
      </w:pPr>
    </w:lvl>
    <w:lvl w:ilvl="5" w:tplc="6F965BAC">
      <w:start w:val="1"/>
      <w:numFmt w:val="bullet"/>
      <w:lvlText w:val="■"/>
      <w:lvlJc w:val="left"/>
      <w:pPr>
        <w:ind w:left="4320" w:hanging="360"/>
      </w:pPr>
    </w:lvl>
    <w:lvl w:ilvl="6" w:tplc="4690583E">
      <w:start w:val="1"/>
      <w:numFmt w:val="bullet"/>
      <w:lvlText w:val="●"/>
      <w:lvlJc w:val="left"/>
      <w:pPr>
        <w:ind w:left="5040" w:hanging="360"/>
      </w:pPr>
    </w:lvl>
    <w:lvl w:ilvl="7" w:tplc="C40C8034">
      <w:start w:val="1"/>
      <w:numFmt w:val="bullet"/>
      <w:lvlText w:val="●"/>
      <w:lvlJc w:val="left"/>
      <w:pPr>
        <w:ind w:left="5760" w:hanging="360"/>
      </w:pPr>
    </w:lvl>
    <w:lvl w:ilvl="8" w:tplc="ACBA019E">
      <w:start w:val="1"/>
      <w:numFmt w:val="bullet"/>
      <w:lvlText w:val="●"/>
      <w:lvlJc w:val="left"/>
      <w:pPr>
        <w:ind w:left="6480" w:hanging="360"/>
      </w:pPr>
    </w:lvl>
  </w:abstractNum>
  <w:num w:numId="1" w16cid:durableId="1893926802">
    <w:abstractNumId w:val="1"/>
    <w:lvlOverride w:ilvl="0">
      <w:startOverride w:val="1"/>
    </w:lvlOverride>
  </w:num>
  <w:num w:numId="2" w16cid:durableId="209172866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BF3"/>
    <w:rsid w:val="00041CA7"/>
    <w:rsid w:val="007C226D"/>
    <w:rsid w:val="009F7986"/>
    <w:rsid w:val="00A04BF3"/>
    <w:rsid w:val="00B51D01"/>
    <w:rsid w:val="00D27FE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0926E"/>
  <w15:docId w15:val="{EDDDCB1C-4A61-49E1-8B3E-3C3440160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19"/>
        <w:szCs w:val="19"/>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267</Words>
  <Characters>1470</Characters>
  <Application>Microsoft Office Word</Application>
  <DocSecurity>4</DocSecurity>
  <Lines>12</Lines>
  <Paragraphs>3</Paragraphs>
  <ScaleCrop>false</ScaleCrop>
  <Company/>
  <LinksUpToDate>false</LinksUpToDate>
  <CharactersWithSpaces>1734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Camille FLORES</cp:lastModifiedBy>
  <cp:revision>2</cp:revision>
  <dcterms:created xsi:type="dcterms:W3CDTF">2026-09-30T10:58:00Z</dcterms:created>
  <dcterms:modified xsi:type="dcterms:W3CDTF">2026-09-30T10:58:00Z</dcterms:modified>
</cp:coreProperties>
</file>